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537B" w14:textId="1C86D160" w:rsidR="006377B4" w:rsidRDefault="006377B4" w:rsidP="006377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97838460"/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14:paraId="41B7CBE1" w14:textId="3D3B6898" w:rsidR="001919A1" w:rsidRPr="00B80864" w:rsidRDefault="001919A1" w:rsidP="0019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864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14:paraId="43156110" w14:textId="77777777" w:rsidR="001919A1" w:rsidRPr="00B80864" w:rsidRDefault="001919A1" w:rsidP="0019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864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14:paraId="263972FD" w14:textId="77777777" w:rsidR="001919A1" w:rsidRPr="00B80864" w:rsidRDefault="001919A1" w:rsidP="0019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FD1507" w14:textId="77777777" w:rsidR="001919A1" w:rsidRPr="00B80864" w:rsidRDefault="001919A1" w:rsidP="001919A1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B8086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Д</w:t>
      </w:r>
      <w:r w:rsidRPr="00B8086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У</w:t>
      </w:r>
      <w:r w:rsidRPr="00B8086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МА</w:t>
      </w:r>
    </w:p>
    <w:p w14:paraId="7C1C5B19" w14:textId="77777777" w:rsidR="001919A1" w:rsidRPr="00B80864" w:rsidRDefault="001919A1" w:rsidP="001919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DFB8B4" w14:textId="77777777" w:rsidR="001919A1" w:rsidRPr="00B80864" w:rsidRDefault="001919A1" w:rsidP="0019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864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2FBDBD83" w14:textId="77777777" w:rsidR="001919A1" w:rsidRDefault="001919A1" w:rsidP="00191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1C288D" w14:textId="298B04B1" w:rsidR="001919A1" w:rsidRPr="00B80864" w:rsidRDefault="001919A1" w:rsidP="00191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8086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00.</w:t>
      </w:r>
      <w:r w:rsidRPr="00B80864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80864">
        <w:rPr>
          <w:rFonts w:ascii="Times New Roman" w:eastAsia="Times New Roman" w:hAnsi="Times New Roman" w:cs="Times New Roman"/>
          <w:sz w:val="28"/>
          <w:szCs w:val="28"/>
        </w:rPr>
        <w:tab/>
      </w:r>
      <w:r w:rsidRPr="00B80864">
        <w:rPr>
          <w:rFonts w:ascii="Times New Roman" w:eastAsia="Times New Roman" w:hAnsi="Times New Roman" w:cs="Times New Roman"/>
          <w:sz w:val="28"/>
          <w:szCs w:val="28"/>
        </w:rPr>
        <w:tab/>
      </w:r>
      <w:r w:rsidRPr="00B80864">
        <w:rPr>
          <w:rFonts w:ascii="Times New Roman" w:eastAsia="Times New Roman" w:hAnsi="Times New Roman" w:cs="Times New Roman"/>
          <w:sz w:val="28"/>
          <w:szCs w:val="28"/>
        </w:rPr>
        <w:tab/>
      </w:r>
      <w:r w:rsidRPr="00B80864">
        <w:rPr>
          <w:rFonts w:ascii="Times New Roman" w:eastAsia="Times New Roman" w:hAnsi="Times New Roman" w:cs="Times New Roman"/>
          <w:sz w:val="28"/>
          <w:szCs w:val="28"/>
        </w:rPr>
        <w:tab/>
      </w:r>
      <w:r w:rsidRPr="00B80864">
        <w:rPr>
          <w:rFonts w:ascii="Times New Roman" w:eastAsia="Times New Roman" w:hAnsi="Times New Roman" w:cs="Times New Roman"/>
          <w:sz w:val="28"/>
          <w:szCs w:val="28"/>
        </w:rPr>
        <w:tab/>
      </w:r>
      <w:r w:rsidRPr="00B80864">
        <w:rPr>
          <w:rFonts w:ascii="Times New Roman" w:eastAsia="Times New Roman" w:hAnsi="Times New Roman" w:cs="Times New Roman"/>
          <w:sz w:val="28"/>
          <w:szCs w:val="28"/>
        </w:rPr>
        <w:tab/>
      </w:r>
      <w:r w:rsidRPr="00B80864">
        <w:rPr>
          <w:rFonts w:ascii="Times New Roman" w:eastAsia="Times New Roman" w:hAnsi="Times New Roman" w:cs="Times New Roman"/>
          <w:sz w:val="28"/>
          <w:szCs w:val="28"/>
        </w:rPr>
        <w:tab/>
      </w:r>
      <w:r w:rsidRPr="00B80864">
        <w:rPr>
          <w:rFonts w:ascii="Times New Roman" w:eastAsia="Times New Roman" w:hAnsi="Times New Roman" w:cs="Times New Roman"/>
          <w:sz w:val="28"/>
          <w:szCs w:val="28"/>
        </w:rPr>
        <w:tab/>
      </w:r>
      <w:r w:rsidRPr="00B80864">
        <w:rPr>
          <w:rFonts w:ascii="Times New Roman" w:eastAsia="Times New Roman" w:hAnsi="Times New Roman" w:cs="Times New Roman"/>
          <w:sz w:val="28"/>
          <w:szCs w:val="28"/>
        </w:rPr>
        <w:tab/>
      </w:r>
      <w:r w:rsidRPr="00B80864">
        <w:rPr>
          <w:rFonts w:ascii="Times New Roman" w:eastAsia="Times New Roman" w:hAnsi="Times New Roman" w:cs="Times New Roman"/>
          <w:sz w:val="28"/>
          <w:szCs w:val="28"/>
        </w:rPr>
        <w:tab/>
      </w:r>
      <w:r w:rsidRPr="00B8086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8086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</w:p>
    <w:p w14:paraId="5C4C7A85" w14:textId="77777777" w:rsidR="001919A1" w:rsidRDefault="001919A1" w:rsidP="001919A1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DC6190" w14:textId="77777777" w:rsidR="001919A1" w:rsidRDefault="001919A1" w:rsidP="001919A1">
      <w:pPr>
        <w:tabs>
          <w:tab w:val="left" w:pos="0"/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0864">
        <w:rPr>
          <w:rFonts w:ascii="Times New Roman" w:eastAsia="Calibri" w:hAnsi="Times New Roman" w:cs="Times New Roman"/>
          <w:sz w:val="28"/>
          <w:szCs w:val="28"/>
        </w:rPr>
        <w:t>Об информации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1919A1">
        <w:rPr>
          <w:rFonts w:ascii="Times New Roman" w:eastAsia="Calibri" w:hAnsi="Times New Roman" w:cs="Times New Roman"/>
          <w:sz w:val="28"/>
          <w:szCs w:val="28"/>
        </w:rPr>
        <w:t xml:space="preserve"> результатах</w:t>
      </w:r>
    </w:p>
    <w:p w14:paraId="384CB60F" w14:textId="77777777" w:rsidR="001919A1" w:rsidRDefault="001919A1" w:rsidP="001919A1">
      <w:pPr>
        <w:tabs>
          <w:tab w:val="left" w:pos="0"/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19A1">
        <w:rPr>
          <w:rFonts w:ascii="Times New Roman" w:eastAsia="Calibri" w:hAnsi="Times New Roman" w:cs="Times New Roman"/>
          <w:sz w:val="28"/>
          <w:szCs w:val="28"/>
        </w:rPr>
        <w:t>деятельности межмуниципального</w:t>
      </w:r>
    </w:p>
    <w:p w14:paraId="105878B9" w14:textId="77777777" w:rsidR="001919A1" w:rsidRDefault="001919A1" w:rsidP="001919A1">
      <w:pPr>
        <w:tabs>
          <w:tab w:val="left" w:pos="0"/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19A1">
        <w:rPr>
          <w:rFonts w:ascii="Times New Roman" w:eastAsia="Calibri" w:hAnsi="Times New Roman" w:cs="Times New Roman"/>
          <w:sz w:val="28"/>
          <w:szCs w:val="28"/>
        </w:rPr>
        <w:t>отдела Министерства внутренних</w:t>
      </w:r>
    </w:p>
    <w:p w14:paraId="2E1FEAA7" w14:textId="77777777" w:rsidR="001919A1" w:rsidRDefault="001919A1" w:rsidP="001919A1">
      <w:pPr>
        <w:tabs>
          <w:tab w:val="left" w:pos="0"/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19A1">
        <w:rPr>
          <w:rFonts w:ascii="Times New Roman" w:eastAsia="Calibri" w:hAnsi="Times New Roman" w:cs="Times New Roman"/>
          <w:sz w:val="28"/>
          <w:szCs w:val="28"/>
        </w:rPr>
        <w:t>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19A1">
        <w:rPr>
          <w:rFonts w:ascii="Times New Roman" w:eastAsia="Calibri" w:hAnsi="Times New Roman" w:cs="Times New Roman"/>
          <w:sz w:val="28"/>
          <w:szCs w:val="28"/>
        </w:rPr>
        <w:t>Российской Федерации «Ханты-</w:t>
      </w:r>
    </w:p>
    <w:p w14:paraId="6FFF946B" w14:textId="77777777" w:rsidR="001919A1" w:rsidRDefault="001919A1" w:rsidP="001919A1">
      <w:pPr>
        <w:tabs>
          <w:tab w:val="left" w:pos="0"/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19A1">
        <w:rPr>
          <w:rFonts w:ascii="Times New Roman" w:eastAsia="Calibri" w:hAnsi="Times New Roman" w:cs="Times New Roman"/>
          <w:sz w:val="28"/>
          <w:szCs w:val="28"/>
        </w:rPr>
        <w:t>Мансийский» на территории Ханты-</w:t>
      </w:r>
    </w:p>
    <w:p w14:paraId="560DA95F" w14:textId="3AEDC56E" w:rsidR="001919A1" w:rsidRDefault="001919A1" w:rsidP="001919A1">
      <w:pPr>
        <w:tabs>
          <w:tab w:val="left" w:pos="0"/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19A1">
        <w:rPr>
          <w:rFonts w:ascii="Times New Roman" w:eastAsia="Calibri" w:hAnsi="Times New Roman" w:cs="Times New Roman"/>
          <w:sz w:val="28"/>
          <w:szCs w:val="28"/>
        </w:rPr>
        <w:t>Мансийского района за 2022 год</w:t>
      </w:r>
    </w:p>
    <w:p w14:paraId="4EBBF0D7" w14:textId="77777777" w:rsidR="001919A1" w:rsidRDefault="001919A1" w:rsidP="001919A1">
      <w:pPr>
        <w:tabs>
          <w:tab w:val="left" w:pos="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279367" w14:textId="0C97D72A" w:rsidR="001919A1" w:rsidRPr="00B80864" w:rsidRDefault="001919A1" w:rsidP="001919A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864">
        <w:rPr>
          <w:rFonts w:ascii="Times New Roman" w:hAnsi="Times New Roman" w:cs="Times New Roman"/>
          <w:sz w:val="28"/>
          <w:szCs w:val="28"/>
        </w:rPr>
        <w:t>Заслушав информацию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Hlk126572223"/>
      <w:r w:rsidRPr="001A0D54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</w:rPr>
        <w:t>результатах деятельности межмуниципального отдела Министерства внутренних дел Российской Федерации «Ханты-Мансийский» на территории Ханты-Мансийского района за 2022 год</w:t>
      </w:r>
      <w:bookmarkEnd w:id="1"/>
      <w:r w:rsidRPr="00B80864">
        <w:rPr>
          <w:rFonts w:ascii="Times New Roman" w:hAnsi="Times New Roman" w:cs="Times New Roman"/>
          <w:sz w:val="28"/>
          <w:szCs w:val="28"/>
        </w:rPr>
        <w:t xml:space="preserve">, представленную </w:t>
      </w:r>
      <w:r w:rsidRPr="001919A1">
        <w:rPr>
          <w:rFonts w:ascii="Times New Roman" w:hAnsi="Times New Roman" w:cs="Times New Roman"/>
          <w:sz w:val="28"/>
          <w:szCs w:val="28"/>
        </w:rPr>
        <w:t>межмуниципальн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919A1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919A1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Российской Федерации «Ханты-Мансийский»</w:t>
      </w:r>
      <w:r w:rsidRPr="00B80864">
        <w:rPr>
          <w:rFonts w:ascii="Times New Roman" w:hAnsi="Times New Roman" w:cs="Times New Roman"/>
          <w:sz w:val="28"/>
          <w:szCs w:val="28"/>
        </w:rPr>
        <w:t xml:space="preserve">, руководствуясь частью 1 статьи 31 Устава Ханты-Мансийского района, </w:t>
      </w:r>
    </w:p>
    <w:p w14:paraId="3A4EB3DB" w14:textId="77777777" w:rsidR="001919A1" w:rsidRPr="00B80864" w:rsidRDefault="001919A1" w:rsidP="001919A1">
      <w:pPr>
        <w:pStyle w:val="ConsNormal"/>
        <w:widowControl/>
        <w:ind w:right="24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8569F70" w14:textId="77777777" w:rsidR="001919A1" w:rsidRPr="00B80864" w:rsidRDefault="001919A1" w:rsidP="001919A1">
      <w:pPr>
        <w:pStyle w:val="ConsNormal"/>
        <w:widowControl/>
        <w:ind w:right="2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0864">
        <w:rPr>
          <w:rFonts w:ascii="Times New Roman" w:hAnsi="Times New Roman" w:cs="Times New Roman"/>
          <w:sz w:val="28"/>
          <w:szCs w:val="28"/>
        </w:rPr>
        <w:t>Дума Ханты-Мансийского района</w:t>
      </w:r>
    </w:p>
    <w:p w14:paraId="2E2F8573" w14:textId="77777777" w:rsidR="001919A1" w:rsidRPr="00B80864" w:rsidRDefault="001919A1" w:rsidP="001919A1">
      <w:pPr>
        <w:pStyle w:val="ConsNormal"/>
        <w:widowControl/>
        <w:ind w:right="24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01F46B2" w14:textId="77777777" w:rsidR="001919A1" w:rsidRPr="00B80864" w:rsidRDefault="001919A1" w:rsidP="001919A1">
      <w:pPr>
        <w:pStyle w:val="ConsNormal"/>
        <w:widowControl/>
        <w:ind w:right="2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864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7AE80429" w14:textId="77777777" w:rsidR="001919A1" w:rsidRPr="00B80864" w:rsidRDefault="001919A1" w:rsidP="001919A1">
      <w:pPr>
        <w:pStyle w:val="ConsNormal"/>
        <w:widowControl/>
        <w:ind w:right="24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1F48F82" w14:textId="59F32520" w:rsidR="001919A1" w:rsidRPr="00B80864" w:rsidRDefault="001919A1" w:rsidP="001919A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864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Pr="001919A1">
        <w:rPr>
          <w:rFonts w:ascii="Times New Roman" w:eastAsia="Calibri" w:hAnsi="Times New Roman" w:cs="Times New Roman"/>
          <w:sz w:val="28"/>
          <w:szCs w:val="28"/>
        </w:rPr>
        <w:t>о результатах деятельности межмуниципального отдела Министерства внутренних дел Российской Федерации «Ханты-Мансийский» на территории Ханты-Мансийского района за 2022 год</w:t>
      </w:r>
      <w:r w:rsidRPr="00B80864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14:paraId="0E323663" w14:textId="77777777" w:rsidR="001919A1" w:rsidRPr="00B80864" w:rsidRDefault="001919A1" w:rsidP="001919A1">
      <w:pPr>
        <w:autoSpaceDE w:val="0"/>
        <w:autoSpaceDN w:val="0"/>
        <w:adjustRightInd w:val="0"/>
        <w:spacing w:after="0" w:line="240" w:lineRule="auto"/>
        <w:ind w:right="2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5D245F" w14:textId="77777777" w:rsidR="001919A1" w:rsidRPr="00B80864" w:rsidRDefault="001919A1" w:rsidP="001919A1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491107" w14:textId="77777777" w:rsidR="001919A1" w:rsidRPr="00B80864" w:rsidRDefault="001919A1" w:rsidP="001919A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B80864">
        <w:rPr>
          <w:rFonts w:ascii="Times New Roman" w:eastAsia="Calibri" w:hAnsi="Times New Roman" w:cs="Times New Roman"/>
          <w:bCs/>
          <w:sz w:val="28"/>
          <w:szCs w:val="28"/>
        </w:rPr>
        <w:t>Председатель Думы</w:t>
      </w:r>
    </w:p>
    <w:p w14:paraId="0D1EFC15" w14:textId="77777777" w:rsidR="001919A1" w:rsidRPr="00B80864" w:rsidRDefault="001919A1" w:rsidP="001919A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80864">
        <w:rPr>
          <w:rFonts w:ascii="Times New Roman" w:eastAsia="Calibri" w:hAnsi="Times New Roman" w:cs="Times New Roman"/>
          <w:bCs/>
          <w:sz w:val="28"/>
          <w:szCs w:val="28"/>
        </w:rPr>
        <w:t>Ханты-Мансийского района</w:t>
      </w:r>
      <w:r w:rsidRPr="00B8086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B8086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B8086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B8086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B8086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B8086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B80864"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>Е.А. Данилова</w:t>
      </w:r>
    </w:p>
    <w:p w14:paraId="78B9707E" w14:textId="36C78114" w:rsidR="001919A1" w:rsidRPr="005B7B3E" w:rsidRDefault="005C3C70" w:rsidP="001919A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00</w:t>
      </w:r>
      <w:r w:rsidR="001919A1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00</w:t>
      </w:r>
      <w:r w:rsidR="001919A1">
        <w:rPr>
          <w:rFonts w:ascii="Times New Roman" w:eastAsia="Calibri" w:hAnsi="Times New Roman" w:cs="Times New Roman"/>
          <w:bCs/>
          <w:sz w:val="28"/>
          <w:szCs w:val="28"/>
        </w:rPr>
        <w:t>.202</w:t>
      </w: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</w:p>
    <w:p w14:paraId="7D1D7AD2" w14:textId="77777777" w:rsidR="001919A1" w:rsidRPr="00B80864" w:rsidRDefault="001919A1" w:rsidP="001919A1">
      <w:pPr>
        <w:spacing w:after="0" w:line="240" w:lineRule="auto"/>
        <w:ind w:right="-29"/>
        <w:rPr>
          <w:rFonts w:ascii="Times New Roman" w:hAnsi="Times New Roman" w:cs="Times New Roman"/>
          <w:sz w:val="28"/>
          <w:szCs w:val="28"/>
        </w:rPr>
      </w:pPr>
    </w:p>
    <w:p w14:paraId="6EFDBD9A" w14:textId="77777777" w:rsidR="001919A1" w:rsidRPr="00B80864" w:rsidRDefault="001919A1" w:rsidP="001919A1">
      <w:pPr>
        <w:spacing w:after="0" w:line="240" w:lineRule="auto"/>
        <w:ind w:right="-29"/>
        <w:rPr>
          <w:rFonts w:ascii="Times New Roman" w:hAnsi="Times New Roman" w:cs="Times New Roman"/>
          <w:sz w:val="28"/>
          <w:szCs w:val="28"/>
        </w:rPr>
      </w:pPr>
    </w:p>
    <w:p w14:paraId="175FABC4" w14:textId="77777777" w:rsidR="001919A1" w:rsidRPr="00B80864" w:rsidRDefault="001919A1" w:rsidP="001919A1">
      <w:pPr>
        <w:spacing w:after="0" w:line="240" w:lineRule="auto"/>
        <w:ind w:right="-29"/>
        <w:rPr>
          <w:rFonts w:ascii="Times New Roman" w:hAnsi="Times New Roman" w:cs="Times New Roman"/>
          <w:sz w:val="28"/>
          <w:szCs w:val="28"/>
        </w:rPr>
      </w:pPr>
    </w:p>
    <w:p w14:paraId="4C4D4A8E" w14:textId="77777777" w:rsidR="001919A1" w:rsidRPr="00B80864" w:rsidRDefault="001919A1" w:rsidP="001919A1">
      <w:pPr>
        <w:spacing w:after="0" w:line="240" w:lineRule="auto"/>
        <w:ind w:right="-29"/>
        <w:rPr>
          <w:rFonts w:ascii="Times New Roman" w:hAnsi="Times New Roman" w:cs="Times New Roman"/>
          <w:sz w:val="28"/>
          <w:szCs w:val="28"/>
        </w:rPr>
      </w:pPr>
    </w:p>
    <w:p w14:paraId="4C3206F2" w14:textId="77777777" w:rsidR="001919A1" w:rsidRPr="00B80864" w:rsidRDefault="001919A1" w:rsidP="001919A1">
      <w:pPr>
        <w:spacing w:after="0" w:line="240" w:lineRule="auto"/>
        <w:ind w:right="-29"/>
        <w:rPr>
          <w:rFonts w:ascii="Times New Roman" w:hAnsi="Times New Roman" w:cs="Times New Roman"/>
          <w:sz w:val="28"/>
          <w:szCs w:val="28"/>
        </w:rPr>
      </w:pPr>
    </w:p>
    <w:p w14:paraId="36415831" w14:textId="77777777" w:rsidR="001919A1" w:rsidRPr="00B80864" w:rsidRDefault="001919A1" w:rsidP="001919A1">
      <w:pPr>
        <w:spacing w:after="0" w:line="240" w:lineRule="auto"/>
        <w:ind w:right="-29"/>
        <w:rPr>
          <w:rFonts w:ascii="Times New Roman" w:hAnsi="Times New Roman" w:cs="Times New Roman"/>
          <w:sz w:val="28"/>
          <w:szCs w:val="28"/>
        </w:rPr>
      </w:pPr>
    </w:p>
    <w:p w14:paraId="03E12752" w14:textId="77777777" w:rsidR="001919A1" w:rsidRPr="00B80864" w:rsidRDefault="001919A1" w:rsidP="001919A1">
      <w:pPr>
        <w:spacing w:after="0" w:line="240" w:lineRule="auto"/>
        <w:ind w:right="-29"/>
        <w:rPr>
          <w:rFonts w:ascii="Times New Roman" w:hAnsi="Times New Roman" w:cs="Times New Roman"/>
          <w:sz w:val="28"/>
          <w:szCs w:val="28"/>
        </w:rPr>
      </w:pPr>
    </w:p>
    <w:p w14:paraId="6FAE2E42" w14:textId="77777777" w:rsidR="001919A1" w:rsidRPr="00B80864" w:rsidRDefault="001919A1" w:rsidP="001919A1">
      <w:pPr>
        <w:spacing w:after="0" w:line="240" w:lineRule="auto"/>
        <w:ind w:right="-29"/>
        <w:rPr>
          <w:rFonts w:ascii="Times New Roman" w:hAnsi="Times New Roman" w:cs="Times New Roman"/>
          <w:sz w:val="28"/>
          <w:szCs w:val="28"/>
        </w:rPr>
      </w:pPr>
    </w:p>
    <w:p w14:paraId="42381117" w14:textId="77777777" w:rsidR="001919A1" w:rsidRPr="00B80864" w:rsidRDefault="001919A1" w:rsidP="001919A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8086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Приложение</w:t>
      </w:r>
    </w:p>
    <w:p w14:paraId="7BF48601" w14:textId="77777777" w:rsidR="001919A1" w:rsidRPr="00B80864" w:rsidRDefault="001919A1" w:rsidP="001919A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8086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 решению Думы</w:t>
      </w:r>
    </w:p>
    <w:p w14:paraId="6EC5CEB8" w14:textId="77777777" w:rsidR="001919A1" w:rsidRPr="00B80864" w:rsidRDefault="001919A1" w:rsidP="001919A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8086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Ханты-Мансийского района</w:t>
      </w:r>
    </w:p>
    <w:p w14:paraId="35985A83" w14:textId="15B6047E" w:rsidR="001919A1" w:rsidRPr="00B80864" w:rsidRDefault="001919A1" w:rsidP="001919A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 00.00.2023 № 000</w:t>
      </w:r>
    </w:p>
    <w:p w14:paraId="30D51C32" w14:textId="77777777" w:rsidR="001919A1" w:rsidRPr="00B80864" w:rsidRDefault="001919A1" w:rsidP="001919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A78460" w14:textId="77777777" w:rsidR="001919A1" w:rsidRPr="00B80864" w:rsidRDefault="001919A1" w:rsidP="001919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0864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14:paraId="03E70882" w14:textId="3F2D23BF" w:rsidR="001919A1" w:rsidRDefault="001919A1" w:rsidP="001919A1">
      <w:pPr>
        <w:spacing w:after="0" w:line="240" w:lineRule="auto"/>
        <w:ind w:right="-2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0D54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</w:rPr>
        <w:t>результатах деятельности межмуниципального отдела Министерства внутренних дел Российской Федерации «Ханты-Мансийский» на территории Ханты-Мансийского района за 2022 год</w:t>
      </w:r>
    </w:p>
    <w:p w14:paraId="41C13DDD" w14:textId="540D2135" w:rsidR="001919A1" w:rsidRDefault="001919A1" w:rsidP="001919A1">
      <w:pPr>
        <w:spacing w:after="0" w:line="240" w:lineRule="auto"/>
        <w:ind w:right="-2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14:paraId="489B9B85" w14:textId="77777777" w:rsidR="001919A1" w:rsidRPr="000A4E76" w:rsidRDefault="001919A1" w:rsidP="000A4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E76">
        <w:rPr>
          <w:rFonts w:ascii="Times New Roman" w:eastAsia="Times New Roman" w:hAnsi="Times New Roman" w:cs="Times New Roman"/>
          <w:sz w:val="28"/>
          <w:szCs w:val="28"/>
        </w:rPr>
        <w:t xml:space="preserve">МОМВД частично осуществлял деятельность в рамках эпидемиологических ограничений, сталкивался с рядом проблем, которые порой негативно отражались на показателях оперативно-служебной деятельности. </w:t>
      </w:r>
    </w:p>
    <w:p w14:paraId="14AA0FBE" w14:textId="77777777" w:rsidR="001919A1" w:rsidRPr="000A4E76" w:rsidRDefault="001919A1" w:rsidP="000A4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E76">
        <w:rPr>
          <w:rFonts w:ascii="Times New Roman" w:eastAsia="Times New Roman" w:hAnsi="Times New Roman" w:cs="Times New Roman"/>
          <w:sz w:val="28"/>
          <w:szCs w:val="28"/>
        </w:rPr>
        <w:t>Несмотря на имеющийся некомплект штатной численности (+22%; с 64 до 78 единиц) предприняты организационные меры по обеспечению надлежащего проведения более ста массовых мероприятий как федерального, так и регионального значения, усилению наружных нарядов полиции и привлечению к несению службы членов добровольных народных дружин, в период проведения которых нарушений общественного порядка не допущено.</w:t>
      </w:r>
    </w:p>
    <w:p w14:paraId="5B2A9801" w14:textId="77777777" w:rsidR="001919A1" w:rsidRPr="000A4E76" w:rsidRDefault="001919A1" w:rsidP="000A4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E76">
        <w:rPr>
          <w:rFonts w:ascii="Times New Roman" w:eastAsia="Times New Roman" w:hAnsi="Times New Roman" w:cs="Times New Roman"/>
          <w:sz w:val="28"/>
          <w:szCs w:val="28"/>
        </w:rPr>
        <w:t>Учитывая внимание, уделяемое столице округа со стороны общественности, протяженность обслуживаемой территории нами приняты меры организационно-управленческого и практического характера, которые позволили обеспечить в целом своевременное реагирование и сохранить контроль за оперативной обстановкой.</w:t>
      </w:r>
    </w:p>
    <w:p w14:paraId="0C16501C" w14:textId="77777777" w:rsidR="001919A1" w:rsidRPr="000A4E76" w:rsidRDefault="001919A1" w:rsidP="000A4E7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A4E76">
        <w:rPr>
          <w:color w:val="auto"/>
          <w:sz w:val="28"/>
          <w:szCs w:val="28"/>
        </w:rPr>
        <w:t xml:space="preserve">Так, по итогам прошедшего года на 15% снижено количество зарегистрированных преступлений </w:t>
      </w:r>
      <w:r w:rsidRPr="000A4E76">
        <w:rPr>
          <w:rFonts w:eastAsia="Times New Roman"/>
          <w:color w:val="auto"/>
          <w:sz w:val="28"/>
          <w:szCs w:val="28"/>
        </w:rPr>
        <w:t xml:space="preserve">(с 214 до 182). </w:t>
      </w:r>
    </w:p>
    <w:p w14:paraId="4F0BEB4F" w14:textId="77777777" w:rsidR="001919A1" w:rsidRPr="000A4E76" w:rsidRDefault="001919A1" w:rsidP="000A4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E76">
        <w:rPr>
          <w:rFonts w:ascii="Times New Roman" w:eastAsia="Times New Roman" w:hAnsi="Times New Roman" w:cs="Times New Roman"/>
          <w:sz w:val="28"/>
          <w:szCs w:val="28"/>
        </w:rPr>
        <w:t>В том числе не допущено роста совершения: </w:t>
      </w:r>
    </w:p>
    <w:p w14:paraId="174F04D4" w14:textId="77777777" w:rsidR="001919A1" w:rsidRPr="000A4E76" w:rsidRDefault="001919A1" w:rsidP="000A4E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A4E76">
        <w:rPr>
          <w:rFonts w:ascii="Times New Roman" w:eastAsia="Times New Roman" w:hAnsi="Times New Roman"/>
          <w:sz w:val="28"/>
          <w:szCs w:val="28"/>
        </w:rPr>
        <w:t>- тяжких и особо тяжких (-25%; с 51 до 38), в том числе тяжких и особо тяжких против личности (-50%; с 10 до 5);</w:t>
      </w:r>
    </w:p>
    <w:p w14:paraId="4D78E54C" w14:textId="77777777" w:rsidR="001919A1" w:rsidRPr="000A4E76" w:rsidRDefault="001919A1" w:rsidP="000A4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E76">
        <w:rPr>
          <w:rFonts w:ascii="Times New Roman" w:eastAsia="Times New Roman" w:hAnsi="Times New Roman" w:cs="Times New Roman"/>
          <w:sz w:val="28"/>
          <w:szCs w:val="28"/>
        </w:rPr>
        <w:t>-мошенничеств (-9%; с 11 до 10);</w:t>
      </w:r>
    </w:p>
    <w:p w14:paraId="32017BDD" w14:textId="77777777" w:rsidR="001919A1" w:rsidRPr="000A4E76" w:rsidRDefault="001919A1" w:rsidP="000A4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E76">
        <w:rPr>
          <w:rFonts w:ascii="Times New Roman" w:eastAsia="Times New Roman" w:hAnsi="Times New Roman" w:cs="Times New Roman"/>
          <w:sz w:val="28"/>
          <w:szCs w:val="28"/>
        </w:rPr>
        <w:t>-краж (-2%; с 51 до 50);</w:t>
      </w:r>
    </w:p>
    <w:p w14:paraId="7DF98C4C" w14:textId="77777777" w:rsidR="001919A1" w:rsidRPr="000A4E76" w:rsidRDefault="001919A1" w:rsidP="000A4E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A4E76">
        <w:rPr>
          <w:rFonts w:ascii="Times New Roman" w:eastAsia="Times New Roman" w:hAnsi="Times New Roman"/>
          <w:sz w:val="28"/>
          <w:szCs w:val="28"/>
        </w:rPr>
        <w:t>-фактов присвоения и растраты (-85%; с 7 до 1);</w:t>
      </w:r>
    </w:p>
    <w:p w14:paraId="69883698" w14:textId="77777777" w:rsidR="001919A1" w:rsidRPr="000A4E76" w:rsidRDefault="001919A1" w:rsidP="000A4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E76">
        <w:rPr>
          <w:rFonts w:ascii="Times New Roman" w:eastAsia="Times New Roman" w:hAnsi="Times New Roman" w:cs="Times New Roman"/>
          <w:sz w:val="28"/>
          <w:szCs w:val="28"/>
        </w:rPr>
        <w:t xml:space="preserve">-преступлений в жилом секторе (-16%; с 50 до 42); </w:t>
      </w:r>
    </w:p>
    <w:p w14:paraId="29A35025" w14:textId="77777777" w:rsidR="001919A1" w:rsidRPr="000A4E76" w:rsidRDefault="001919A1" w:rsidP="000A4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E76">
        <w:rPr>
          <w:rFonts w:ascii="Times New Roman" w:eastAsia="Times New Roman" w:hAnsi="Times New Roman" w:cs="Times New Roman"/>
          <w:sz w:val="28"/>
          <w:szCs w:val="28"/>
        </w:rPr>
        <w:t>-преступлений на бытовой почве (-40%; с 10 до 6);</w:t>
      </w:r>
    </w:p>
    <w:p w14:paraId="794656A2" w14:textId="77777777" w:rsidR="001919A1" w:rsidRPr="000A4E76" w:rsidRDefault="001919A1" w:rsidP="000A4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E76">
        <w:rPr>
          <w:rFonts w:ascii="Times New Roman" w:eastAsia="Times New Roman" w:hAnsi="Times New Roman" w:cs="Times New Roman"/>
          <w:sz w:val="28"/>
          <w:szCs w:val="28"/>
        </w:rPr>
        <w:t>-преступлений, совершенных ранее совершавшими (-13%; с 51 до 44);</w:t>
      </w:r>
    </w:p>
    <w:p w14:paraId="4CF59D33" w14:textId="4DF58BAB" w:rsidR="001919A1" w:rsidRPr="000A4E76" w:rsidRDefault="001919A1" w:rsidP="000A4E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A4E76">
        <w:rPr>
          <w:rFonts w:ascii="Times New Roman" w:eastAsia="Times New Roman" w:hAnsi="Times New Roman"/>
          <w:sz w:val="28"/>
          <w:szCs w:val="28"/>
        </w:rPr>
        <w:t xml:space="preserve">Предпринятые меры профилактического характера, направленные на полное и всестороннее доведение до населения информации о совершенных на территории района фактах мошеннических действий, где особое внимание уделяется пожилым людям, позволили на 59% сократить количество мошенничеств, совершаемых с применением информационно-телекоммуникационных технологий (с 17 до 7), на 4% снизить причиненный ущерб (с 1 млн. 450 тыс. рублей до 1 млн. 392 тыс. рублей). </w:t>
      </w:r>
    </w:p>
    <w:p w14:paraId="059C82F3" w14:textId="49F4CB9C" w:rsidR="001919A1" w:rsidRPr="000A4E76" w:rsidRDefault="001919A1" w:rsidP="000A4E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A4E76">
        <w:rPr>
          <w:rFonts w:ascii="Times New Roman" w:hAnsi="Times New Roman"/>
          <w:sz w:val="28"/>
          <w:szCs w:val="28"/>
        </w:rPr>
        <w:t xml:space="preserve">В свою очередь, мы в СМИ освещаем, практически, все способы и методы мошенничеств и краж, совершаемых с использованием ИТТ, в количестве 16 </w:t>
      </w:r>
      <w:r w:rsidRPr="000A4E76">
        <w:rPr>
          <w:rFonts w:ascii="Times New Roman" w:hAnsi="Times New Roman"/>
          <w:sz w:val="28"/>
          <w:szCs w:val="28"/>
        </w:rPr>
        <w:lastRenderedPageBreak/>
        <w:t xml:space="preserve">сюжетов на телевидении, в печатных изданиях 36 публикаций на данную тему, в </w:t>
      </w:r>
      <w:r w:rsidR="000A4E76" w:rsidRPr="000A4E76">
        <w:rPr>
          <w:rFonts w:ascii="Times New Roman" w:hAnsi="Times New Roman"/>
          <w:sz w:val="28"/>
          <w:szCs w:val="28"/>
        </w:rPr>
        <w:t>интернет-агентствах</w:t>
      </w:r>
      <w:r w:rsidRPr="000A4E76">
        <w:rPr>
          <w:rFonts w:ascii="Times New Roman" w:hAnsi="Times New Roman"/>
          <w:sz w:val="28"/>
          <w:szCs w:val="28"/>
        </w:rPr>
        <w:t xml:space="preserve"> 72 публикации.</w:t>
      </w:r>
      <w:r w:rsidRPr="000A4E76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0585A73" w14:textId="77777777" w:rsidR="001919A1" w:rsidRPr="000A4E76" w:rsidRDefault="001919A1" w:rsidP="000A4E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0A4E76">
        <w:rPr>
          <w:rFonts w:ascii="Times New Roman" w:eastAsia="Times New Roman" w:hAnsi="Times New Roman"/>
          <w:sz w:val="28"/>
          <w:szCs w:val="28"/>
        </w:rPr>
        <w:t>Кроме того, при оказании государственных услуг гражданам разъясняется информация о формах и методах совершения мошеннических действий.</w:t>
      </w:r>
    </w:p>
    <w:p w14:paraId="3892D421" w14:textId="77777777" w:rsidR="001919A1" w:rsidRPr="000A4E76" w:rsidRDefault="001919A1" w:rsidP="000A4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E76">
        <w:rPr>
          <w:rFonts w:ascii="Times New Roman" w:hAnsi="Times New Roman"/>
          <w:sz w:val="28"/>
          <w:szCs w:val="28"/>
        </w:rPr>
        <w:t>В ходе анализа установлено, что объектами преступлений указанного вида выступают все возрастные и социальные группы населения.</w:t>
      </w:r>
    </w:p>
    <w:p w14:paraId="73E0D478" w14:textId="183CE529" w:rsidR="001919A1" w:rsidRPr="000A4E76" w:rsidRDefault="001919A1" w:rsidP="000A4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E76">
        <w:rPr>
          <w:rFonts w:ascii="Times New Roman" w:hAnsi="Times New Roman"/>
          <w:sz w:val="28"/>
          <w:szCs w:val="28"/>
        </w:rPr>
        <w:t xml:space="preserve">По способам совершения дистанционных мошенничеств и краж лидируют: </w:t>
      </w:r>
      <w:r w:rsidR="000A4E76" w:rsidRPr="000A4E76">
        <w:rPr>
          <w:rFonts w:ascii="Times New Roman" w:hAnsi="Times New Roman"/>
          <w:sz w:val="28"/>
          <w:szCs w:val="28"/>
        </w:rPr>
        <w:t>интернет-покупки</w:t>
      </w:r>
      <w:r w:rsidRPr="000A4E76">
        <w:rPr>
          <w:rFonts w:ascii="Times New Roman" w:hAnsi="Times New Roman"/>
          <w:sz w:val="28"/>
          <w:szCs w:val="28"/>
        </w:rPr>
        <w:t xml:space="preserve"> – 25% (Авито, Инстаграмм, ВКонтакте, Юла, Одноклассники), звонки «сотрудника банка» – 25%, биржа инвестиций – 5%, использование приложения «блаблакар» – 5%, микрозайм – 5%.</w:t>
      </w:r>
    </w:p>
    <w:p w14:paraId="134401AC" w14:textId="77777777" w:rsidR="001919A1" w:rsidRPr="000A4E76" w:rsidRDefault="001919A1" w:rsidP="000A4E76">
      <w:pPr>
        <w:widowControl w:val="0"/>
        <w:pBdr>
          <w:top w:val="single" w:sz="2" w:space="1" w:color="FFFFFF"/>
          <w:left w:val="single" w:sz="2" w:space="0" w:color="FFFFFF"/>
          <w:bottom w:val="single" w:sz="2" w:space="13" w:color="FFFFFF"/>
          <w:right w:val="single" w:sz="2" w:space="0" w:color="FFFFFF"/>
        </w:pBd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E76">
        <w:rPr>
          <w:rFonts w:ascii="Times New Roman" w:hAnsi="Times New Roman"/>
          <w:sz w:val="28"/>
          <w:szCs w:val="28"/>
        </w:rPr>
        <w:t>Проводится работа, направленная на ускорение сроков получения и исполнения запросов кредитно-финансовыми организациями, операторами сотовой связи, заключены соглашения по предоставлению сервиса электронного документооборота с ПАО «Мегафон», ПАО «Сбербанк России», ООО «Т2 Мобайл», в настоящее время прорабатывается вопрос по заключению соглашений с иными организациями.</w:t>
      </w:r>
    </w:p>
    <w:p w14:paraId="4C43417D" w14:textId="77777777" w:rsidR="000A4E76" w:rsidRPr="000A4E76" w:rsidRDefault="001919A1" w:rsidP="000A4E76">
      <w:pPr>
        <w:widowControl w:val="0"/>
        <w:pBdr>
          <w:top w:val="single" w:sz="2" w:space="1" w:color="FFFFFF"/>
          <w:left w:val="single" w:sz="2" w:space="0" w:color="FFFFFF"/>
          <w:bottom w:val="single" w:sz="2" w:space="13" w:color="FFFFFF"/>
          <w:right w:val="single" w:sz="2" w:space="0" w:color="FFFFFF"/>
        </w:pBd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A4E76">
        <w:rPr>
          <w:rFonts w:ascii="Times New Roman" w:hAnsi="Times New Roman"/>
          <w:sz w:val="28"/>
          <w:szCs w:val="28"/>
        </w:rPr>
        <w:t>В целях установления лиц по ранее совершенным преступлениям данной категории п</w:t>
      </w:r>
      <w:r w:rsidRPr="000A4E76">
        <w:rPr>
          <w:rFonts w:ascii="Times New Roman" w:eastAsia="Times New Roman" w:hAnsi="Times New Roman"/>
          <w:sz w:val="28"/>
          <w:szCs w:val="28"/>
        </w:rPr>
        <w:t xml:space="preserve">ланируется несколько выездов и командировок в различные города и субъекты РФ. </w:t>
      </w:r>
    </w:p>
    <w:p w14:paraId="3A057FEA" w14:textId="77777777" w:rsidR="000A4E76" w:rsidRPr="000A4E76" w:rsidRDefault="001919A1" w:rsidP="000A4E76">
      <w:pPr>
        <w:widowControl w:val="0"/>
        <w:pBdr>
          <w:top w:val="single" w:sz="2" w:space="1" w:color="FFFFFF"/>
          <w:left w:val="single" w:sz="2" w:space="0" w:color="FFFFFF"/>
          <w:bottom w:val="single" w:sz="2" w:space="13" w:color="FFFFFF"/>
          <w:right w:val="single" w:sz="2" w:space="0" w:color="FFFFFF"/>
        </w:pBd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E76">
        <w:rPr>
          <w:rFonts w:ascii="Times New Roman" w:eastAsia="Times New Roman" w:hAnsi="Times New Roman" w:cs="Times New Roman"/>
          <w:sz w:val="28"/>
          <w:szCs w:val="28"/>
        </w:rPr>
        <w:t xml:space="preserve">На постоянном контроле находится работа по пресечению общественно-опасных деяний в общественных местах и на улицах. Невзирая на снятие эпидемиологических ограничений, на 26% снижена преступность в общественных местах (с 19 до 14), не допущено роста преступлений на улицах (11, п.г. – 11). Кроме того, принимаемыми мерами профилактического характера в отношении граждан, состоящих на профилактическом учете, на 37% снижено количество преступлений, совершенных лицами ранее судимыми (с 16 до 10); на 13% меньше зарегистрировано преступлений, совершенных в состоянии алкогольного опьянения (с 22 до 19).  </w:t>
      </w:r>
    </w:p>
    <w:p w14:paraId="089B7778" w14:textId="77777777" w:rsidR="000A4E76" w:rsidRPr="000A4E76" w:rsidRDefault="001919A1" w:rsidP="000A4E76">
      <w:pPr>
        <w:widowControl w:val="0"/>
        <w:pBdr>
          <w:top w:val="single" w:sz="2" w:space="1" w:color="FFFFFF"/>
          <w:left w:val="single" w:sz="2" w:space="0" w:color="FFFFFF"/>
          <w:bottom w:val="single" w:sz="2" w:space="13" w:color="FFFFFF"/>
          <w:right w:val="single" w:sz="2" w:space="0" w:color="FFFFFF"/>
        </w:pBd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E76">
        <w:rPr>
          <w:rFonts w:ascii="Times New Roman" w:eastAsia="Times New Roman" w:hAnsi="Times New Roman" w:cs="Times New Roman"/>
          <w:sz w:val="28"/>
          <w:szCs w:val="28"/>
        </w:rPr>
        <w:t xml:space="preserve">Активно осуществлялось взаимодействие с Комиссией по делам несовершеннолетних и защите их прав, проведено более 20 заседаний, на которых вырабатывались меры по профилактике подростковой преступности. Неоднократно со стороны МОМВД подвергались проверке сотрудники ЧОП, несущих службу в образовательных учреждениях. </w:t>
      </w:r>
    </w:p>
    <w:p w14:paraId="0F4E1CB2" w14:textId="77777777" w:rsidR="000A4E76" w:rsidRPr="000A4E76" w:rsidRDefault="001919A1" w:rsidP="000A4E76">
      <w:pPr>
        <w:widowControl w:val="0"/>
        <w:pBdr>
          <w:top w:val="single" w:sz="2" w:space="1" w:color="FFFFFF"/>
          <w:left w:val="single" w:sz="2" w:space="0" w:color="FFFFFF"/>
          <w:bottom w:val="single" w:sz="2" w:space="13" w:color="FFFFFF"/>
          <w:right w:val="single" w:sz="2" w:space="0" w:color="FFFFFF"/>
        </w:pBd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E76">
        <w:rPr>
          <w:rFonts w:ascii="Times New Roman" w:eastAsia="Times New Roman" w:hAnsi="Times New Roman" w:cs="Times New Roman"/>
          <w:sz w:val="28"/>
          <w:szCs w:val="28"/>
        </w:rPr>
        <w:t xml:space="preserve">Однако, в части предупреждения преступлений, как совершаемых подростками, так и в отношении несовершеннолетних упущена работа всех субъектов профилактики, в отчетном периоде несовершеннолетними совершено 2 преступления (п. Горноправдинск» 158 УК РФ; п. Цынгалы» 166 УК РФ), а также 4 общественно опасных деяния (3 несовершеннолетних в п. Выкатной;  1 – в п. Горноправдинск). </w:t>
      </w:r>
    </w:p>
    <w:p w14:paraId="57AA4888" w14:textId="77777777" w:rsidR="000A4E76" w:rsidRPr="000A4E76" w:rsidRDefault="001919A1" w:rsidP="000A4E76">
      <w:pPr>
        <w:widowControl w:val="0"/>
        <w:pBdr>
          <w:top w:val="single" w:sz="2" w:space="1" w:color="FFFFFF"/>
          <w:left w:val="single" w:sz="2" w:space="0" w:color="FFFFFF"/>
          <w:bottom w:val="single" w:sz="2" w:space="13" w:color="FFFFFF"/>
          <w:right w:val="single" w:sz="2" w:space="0" w:color="FFFFFF"/>
        </w:pBd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E76">
        <w:rPr>
          <w:rFonts w:ascii="Times New Roman" w:eastAsia="Times New Roman" w:hAnsi="Times New Roman" w:cs="Times New Roman"/>
          <w:sz w:val="28"/>
          <w:szCs w:val="28"/>
        </w:rPr>
        <w:t>Более того, без учета ст. 157 УК РФ (1 факт неуплаты алиментов) совершено 5 преступлений в отношении несовершеннолетних, из которых 1 преступление против половой неприкосновенности несовершеннолетнего совершено в 2021 году и выявлено сотрудниками полиции (п. Сибирский), 3 преступления совершены матерями в отношении своих несовершеннолетних детей (ст.ст.156 УК РФ – Ярки, 115 УК РФ – Селиярово, 119 УК РФ – Выкатной).</w:t>
      </w:r>
    </w:p>
    <w:p w14:paraId="50FC0038" w14:textId="2DC6E088" w:rsidR="001919A1" w:rsidRPr="000A4E76" w:rsidRDefault="001919A1" w:rsidP="000A4E76">
      <w:pPr>
        <w:widowControl w:val="0"/>
        <w:pBdr>
          <w:top w:val="single" w:sz="2" w:space="1" w:color="FFFFFF"/>
          <w:left w:val="single" w:sz="2" w:space="0" w:color="FFFFFF"/>
          <w:bottom w:val="single" w:sz="2" w:space="13" w:color="FFFFFF"/>
          <w:right w:val="single" w:sz="2" w:space="0" w:color="FFFFFF"/>
        </w:pBd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E76">
        <w:rPr>
          <w:rFonts w:ascii="Times New Roman" w:eastAsia="Times New Roman" w:hAnsi="Times New Roman" w:cs="Times New Roman"/>
          <w:sz w:val="28"/>
          <w:szCs w:val="28"/>
        </w:rPr>
        <w:lastRenderedPageBreak/>
        <w:t>Данные преступления не были своевременно выявлены на более раннем этапе, по причине ненадлежащей и недостаточной работы со стороны образовательных учреждений и служб социальной защиты населения (ст.ст. 9, 12, 14 Федерального Закона РФ № 120 от 24.06.1999 года «Об основах системы профилактики безнадзорности и правонарушений несовершеннолетних»). В связи, с чем нами в адрес комитета образования Администрации Ханты-Мансийского района направлены представления о принятии мер по устранению обстоятельств способствующих совершению правонарушений, общественно опасных деяний, преступлений</w:t>
      </w:r>
      <w:r w:rsidR="000A4E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A4E76">
        <w:rPr>
          <w:rFonts w:ascii="Times New Roman" w:eastAsia="Times New Roman" w:hAnsi="Times New Roman" w:cs="Times New Roman"/>
          <w:sz w:val="28"/>
          <w:szCs w:val="28"/>
        </w:rPr>
        <w:t>совершаемых в отношении несовершеннолетних.</w:t>
      </w:r>
    </w:p>
    <w:p w14:paraId="6EA134AA" w14:textId="77777777" w:rsidR="001919A1" w:rsidRPr="000A4E76" w:rsidRDefault="001919A1" w:rsidP="000A4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E76">
        <w:rPr>
          <w:rFonts w:ascii="Times New Roman" w:eastAsia="Times New Roman" w:hAnsi="Times New Roman" w:cs="Times New Roman"/>
          <w:sz w:val="28"/>
          <w:szCs w:val="28"/>
        </w:rPr>
        <w:t xml:space="preserve">Считаю необходимым обратить особое внимание всех субъектов профилактики на необходимость проведения с несовершеннолетними и их законными представителями в учреждениях и иных организациях профилактической работы, направленной на предупреждение противоправных деяний в отношении подростков.  </w:t>
      </w:r>
    </w:p>
    <w:p w14:paraId="58798ABC" w14:textId="413DB752" w:rsidR="001919A1" w:rsidRPr="000A4E76" w:rsidRDefault="001919A1" w:rsidP="000A4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A4E76">
        <w:rPr>
          <w:rFonts w:ascii="Times New Roman" w:eastAsia="Times New Roman" w:hAnsi="Times New Roman" w:cs="Times New Roman"/>
          <w:sz w:val="28"/>
          <w:szCs w:val="28"/>
        </w:rPr>
        <w:t>По противодействию экономической преступности выявлено 6 преступлений (-50%; п.г. – 12), из которых 4 факта тяжкой и особо тяжкой категории (-43%; п.г. – 7), 2 преступления в сфере топливно-энергетического комплекса (+100%; п.г. – 0), Изъято суррогатного алкоголя на сумму более 154 тыс. рублей (595 литров).</w:t>
      </w:r>
    </w:p>
    <w:p w14:paraId="3BD88E19" w14:textId="2813D312" w:rsidR="001919A1" w:rsidRPr="000A4E76" w:rsidRDefault="001919A1" w:rsidP="000A4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A4E76">
        <w:rPr>
          <w:rFonts w:ascii="Times New Roman" w:eastAsia="Times New Roman" w:hAnsi="Times New Roman" w:cs="Times New Roman"/>
          <w:sz w:val="28"/>
          <w:szCs w:val="28"/>
        </w:rPr>
        <w:t>Особое внимание уделялось борьбе с незаконным оборотом наркотиков, в результате чего на 33% менее зарегистрировано преступлений в сфере незаконного оборота наркотиков (с 6 до 4), в том числе на 33% меньше зарегистрировано фактов сбыта наркотических средств (с 3 до 2), при этом, из незаконного оборота изъято 500 грамм наркотических веществ растительного и синтетического происхождения (+в 9,7 раз; п.г. – 51 гр).</w:t>
      </w:r>
    </w:p>
    <w:p w14:paraId="35D8CE97" w14:textId="5ACF19FC" w:rsidR="001919A1" w:rsidRPr="000A4E76" w:rsidRDefault="001919A1" w:rsidP="000A4E76">
      <w:pPr>
        <w:pStyle w:val="Default"/>
        <w:ind w:firstLine="709"/>
        <w:jc w:val="both"/>
        <w:rPr>
          <w:rFonts w:eastAsia="Times New Roman"/>
          <w:sz w:val="28"/>
          <w:szCs w:val="28"/>
        </w:rPr>
      </w:pPr>
      <w:r w:rsidRPr="000A4E76">
        <w:rPr>
          <w:rFonts w:eastAsia="Times New Roman"/>
          <w:color w:val="FF0000"/>
          <w:sz w:val="28"/>
          <w:szCs w:val="28"/>
        </w:rPr>
        <w:t>​</w:t>
      </w:r>
      <w:r w:rsidRPr="000A4E76">
        <w:rPr>
          <w:rFonts w:eastAsia="Times New Roman"/>
          <w:sz w:val="28"/>
          <w:szCs w:val="28"/>
        </w:rPr>
        <w:t>Достигнуты отдельные положительные результаты в реализации принимаемых мер по противодействию экологическим преступлениям. Их количество возросло на 14% (с 21 до 24), в том числе на 45% фактов незаконной добычи водных биологических ресурсов (с 9 до 13), на 60% фактов незаконной добычи особо ценных водных биоресурсов (с 5 до 8).</w:t>
      </w:r>
    </w:p>
    <w:p w14:paraId="424327AF" w14:textId="4FFD229F" w:rsidR="001919A1" w:rsidRPr="000A4E76" w:rsidRDefault="001919A1" w:rsidP="000A4E76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0A4E76">
        <w:rPr>
          <w:rFonts w:eastAsia="Times New Roman"/>
          <w:color w:val="auto"/>
          <w:sz w:val="28"/>
          <w:szCs w:val="28"/>
        </w:rPr>
        <w:t>Учитывая социально-экономическую стабильность региона, а также возможность профессиональной реализации, в 2022 году увеличилось количество прибывших иностранных граждан, из них порядка 20% прибыли с целью осуществления трудовой деятельности. Во взаимодействии с администрацией района проведено порядка 4 заседаний по профилактике экстремизма, в рамках которых принимались управленческие решения по недопущению межнациональных конфликтов на этнической основе.</w:t>
      </w:r>
    </w:p>
    <w:p w14:paraId="25564010" w14:textId="6A9E2870" w:rsidR="001919A1" w:rsidRPr="000A4E76" w:rsidRDefault="001919A1" w:rsidP="000A4E76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0A4E76">
        <w:rPr>
          <w:rFonts w:eastAsia="Times New Roman"/>
          <w:color w:val="auto"/>
          <w:sz w:val="28"/>
          <w:szCs w:val="28"/>
        </w:rPr>
        <w:t xml:space="preserve">Несмотря на увеличение </w:t>
      </w:r>
      <w:r w:rsidRPr="000A4E76">
        <w:rPr>
          <w:color w:val="auto"/>
          <w:sz w:val="28"/>
          <w:szCs w:val="28"/>
        </w:rPr>
        <w:t xml:space="preserve">миграционного потока иностранных граждан </w:t>
      </w:r>
      <w:r w:rsidRPr="000A4E76">
        <w:rPr>
          <w:rFonts w:eastAsia="Times New Roman"/>
          <w:color w:val="auto"/>
          <w:sz w:val="28"/>
          <w:szCs w:val="28"/>
        </w:rPr>
        <w:t>на территории района, оперативная обстановка</w:t>
      </w:r>
      <w:r w:rsidR="000A4E76" w:rsidRPr="000A4E76">
        <w:rPr>
          <w:rFonts w:eastAsia="Times New Roman"/>
          <w:color w:val="auto"/>
          <w:sz w:val="28"/>
          <w:szCs w:val="28"/>
        </w:rPr>
        <w:t xml:space="preserve"> </w:t>
      </w:r>
      <w:r w:rsidRPr="000A4E76">
        <w:rPr>
          <w:rFonts w:eastAsia="Times New Roman"/>
          <w:color w:val="auto"/>
          <w:sz w:val="28"/>
          <w:szCs w:val="28"/>
        </w:rPr>
        <w:t xml:space="preserve">остается стабильной. Благодаря принимаемым мерам профилактического характера на 50% снижено количество преступлений, </w:t>
      </w:r>
      <w:r w:rsidRPr="000A4E76">
        <w:rPr>
          <w:color w:val="auto"/>
          <w:sz w:val="28"/>
          <w:szCs w:val="28"/>
        </w:rPr>
        <w:t>совершенных иностранными гражданами (с 4 до 2).</w:t>
      </w:r>
    </w:p>
    <w:p w14:paraId="78E47755" w14:textId="77777777" w:rsidR="001919A1" w:rsidRPr="000A4E76" w:rsidRDefault="001919A1" w:rsidP="000A4E76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0A4E76">
        <w:rPr>
          <w:color w:val="auto"/>
          <w:sz w:val="28"/>
          <w:szCs w:val="28"/>
        </w:rPr>
        <w:t xml:space="preserve">Кроме того, выявлено 3 преступления в сфере миграции (гр. К., проживающая в п. Селиярово, осуществила фиктивную регистрацию).  </w:t>
      </w:r>
    </w:p>
    <w:p w14:paraId="6FC2E9B1" w14:textId="77777777" w:rsidR="001919A1" w:rsidRPr="000A4E76" w:rsidRDefault="001919A1" w:rsidP="000A4E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E76">
        <w:rPr>
          <w:rFonts w:ascii="Times New Roman" w:eastAsia="Calibri" w:hAnsi="Times New Roman" w:cs="Times New Roman"/>
          <w:sz w:val="28"/>
          <w:szCs w:val="28"/>
        </w:rPr>
        <w:t xml:space="preserve">На постоянной основе в целях пресечения распространения экстремистских материалов и публикаций осуществляется мониторинг информационных ресурсов, </w:t>
      </w:r>
      <w:r w:rsidRPr="000A4E7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том числе сети «Интернет», в результате которого выявлено и заблокировано 106 сайтов, содержащих противоправный контент. Активно ведется адресная предупредительная работа с 2 гражданина, состоящими на учете с окраской «Экстремизм» (п. Шапша, Приобское месторождение).    </w:t>
      </w:r>
    </w:p>
    <w:p w14:paraId="238C2835" w14:textId="77777777" w:rsidR="001919A1" w:rsidRPr="000A4E76" w:rsidRDefault="001919A1" w:rsidP="000A4E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E76">
        <w:rPr>
          <w:rFonts w:ascii="Times New Roman" w:eastAsia="Calibri" w:hAnsi="Times New Roman" w:cs="Times New Roman"/>
          <w:sz w:val="28"/>
          <w:szCs w:val="28"/>
        </w:rPr>
        <w:t xml:space="preserve">Благодаря вышеуказанным принятым мерам преступлений экстремистской направленности не допущено. </w:t>
      </w:r>
    </w:p>
    <w:p w14:paraId="41289ED7" w14:textId="50823AB6" w:rsidR="001919A1" w:rsidRPr="000A4E76" w:rsidRDefault="001919A1" w:rsidP="000A4E76">
      <w:pPr>
        <w:pStyle w:val="2"/>
        <w:tabs>
          <w:tab w:val="left" w:pos="935"/>
        </w:tabs>
        <w:ind w:firstLine="709"/>
        <w:rPr>
          <w:sz w:val="28"/>
          <w:szCs w:val="28"/>
        </w:rPr>
      </w:pPr>
      <w:r w:rsidRPr="000A4E76">
        <w:rPr>
          <w:sz w:val="28"/>
          <w:szCs w:val="28"/>
          <w:lang w:eastAsia="ru-RU"/>
        </w:rPr>
        <w:t xml:space="preserve">По линии безопасности дорожного движения допущен </w:t>
      </w:r>
      <w:r w:rsidRPr="000A4E76">
        <w:rPr>
          <w:sz w:val="28"/>
          <w:szCs w:val="28"/>
          <w:lang w:val="ru-RU" w:eastAsia="ru-RU"/>
        </w:rPr>
        <w:t xml:space="preserve">незначительный </w:t>
      </w:r>
      <w:r w:rsidRPr="000A4E76">
        <w:rPr>
          <w:sz w:val="28"/>
          <w:szCs w:val="28"/>
          <w:lang w:eastAsia="ru-RU"/>
        </w:rPr>
        <w:t xml:space="preserve">рост дорожно-транспортных происшествий </w:t>
      </w:r>
      <w:r w:rsidRPr="000A4E76">
        <w:rPr>
          <w:sz w:val="28"/>
          <w:szCs w:val="28"/>
          <w:lang w:val="ru-RU" w:eastAsia="ru-RU"/>
        </w:rPr>
        <w:t>на 4</w:t>
      </w:r>
      <w:r w:rsidRPr="000A4E76">
        <w:rPr>
          <w:sz w:val="28"/>
          <w:szCs w:val="28"/>
          <w:lang w:eastAsia="ru-RU"/>
        </w:rPr>
        <w:t>%</w:t>
      </w:r>
      <w:r w:rsidRPr="000A4E76">
        <w:rPr>
          <w:sz w:val="28"/>
          <w:szCs w:val="28"/>
          <w:lang w:val="ru-RU" w:eastAsia="ru-RU"/>
        </w:rPr>
        <w:t xml:space="preserve"> (с 46 до 48</w:t>
      </w:r>
      <w:r w:rsidRPr="000A4E76">
        <w:rPr>
          <w:sz w:val="28"/>
          <w:szCs w:val="28"/>
          <w:lang w:eastAsia="ru-RU"/>
        </w:rPr>
        <w:t xml:space="preserve">), </w:t>
      </w:r>
      <w:r w:rsidRPr="000A4E76">
        <w:rPr>
          <w:sz w:val="28"/>
          <w:szCs w:val="28"/>
          <w:lang w:val="ru-RU" w:eastAsia="ru-RU"/>
        </w:rPr>
        <w:t xml:space="preserve">на 23% более </w:t>
      </w:r>
      <w:r w:rsidRPr="000A4E76">
        <w:rPr>
          <w:sz w:val="28"/>
          <w:szCs w:val="28"/>
          <w:lang w:eastAsia="ru-RU"/>
        </w:rPr>
        <w:t xml:space="preserve">травмированных в них граждан (с </w:t>
      </w:r>
      <w:r w:rsidRPr="000A4E76">
        <w:rPr>
          <w:sz w:val="28"/>
          <w:szCs w:val="28"/>
          <w:lang w:val="ru-RU" w:eastAsia="ru-RU"/>
        </w:rPr>
        <w:t>63</w:t>
      </w:r>
      <w:r w:rsidRPr="000A4E76">
        <w:rPr>
          <w:sz w:val="28"/>
          <w:szCs w:val="28"/>
          <w:lang w:eastAsia="ru-RU"/>
        </w:rPr>
        <w:t xml:space="preserve"> до</w:t>
      </w:r>
      <w:r w:rsidRPr="000A4E76">
        <w:rPr>
          <w:sz w:val="28"/>
          <w:szCs w:val="28"/>
          <w:lang w:val="ru-RU" w:eastAsia="ru-RU"/>
        </w:rPr>
        <w:t xml:space="preserve"> 78</w:t>
      </w:r>
      <w:r w:rsidRPr="000A4E76">
        <w:rPr>
          <w:sz w:val="28"/>
          <w:szCs w:val="28"/>
          <w:lang w:eastAsia="ru-RU"/>
        </w:rPr>
        <w:t>)</w:t>
      </w:r>
      <w:r w:rsidRPr="000A4E76">
        <w:rPr>
          <w:sz w:val="28"/>
          <w:szCs w:val="28"/>
          <w:lang w:val="ru-RU" w:eastAsia="ru-RU"/>
        </w:rPr>
        <w:t>, на 17% меньше погибших граждан (с 6 до 5)</w:t>
      </w:r>
      <w:r w:rsidRPr="000A4E76">
        <w:rPr>
          <w:sz w:val="28"/>
          <w:szCs w:val="28"/>
          <w:lang w:eastAsia="ru-RU"/>
        </w:rPr>
        <w:t>.</w:t>
      </w:r>
      <w:r w:rsidRPr="000A4E76">
        <w:rPr>
          <w:sz w:val="28"/>
          <w:szCs w:val="28"/>
        </w:rPr>
        <w:t xml:space="preserve"> </w:t>
      </w:r>
    </w:p>
    <w:p w14:paraId="4E627E17" w14:textId="77777777" w:rsidR="001919A1" w:rsidRPr="000A4E76" w:rsidRDefault="001919A1" w:rsidP="000A4E76">
      <w:pPr>
        <w:pStyle w:val="2"/>
        <w:tabs>
          <w:tab w:val="left" w:pos="935"/>
        </w:tabs>
        <w:ind w:firstLine="709"/>
        <w:rPr>
          <w:sz w:val="28"/>
          <w:szCs w:val="28"/>
          <w:lang w:val="ru-RU"/>
        </w:rPr>
      </w:pPr>
      <w:r w:rsidRPr="000A4E76">
        <w:rPr>
          <w:sz w:val="28"/>
          <w:szCs w:val="28"/>
          <w:lang w:val="ru-RU"/>
        </w:rPr>
        <w:t>Из общего числа ДТП – 45 зарегистрировано на федеральных и региональных дорогах Ханты-Мансийского района, и лишь 3 – на территории населенных пунктов (на территории п. Селиярово, п. Выкатной, п. Нялинское).</w:t>
      </w:r>
    </w:p>
    <w:p w14:paraId="338C05FB" w14:textId="77777777" w:rsidR="001919A1" w:rsidRPr="000A4E76" w:rsidRDefault="001919A1" w:rsidP="000A4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E76">
        <w:rPr>
          <w:rFonts w:ascii="Times New Roman" w:eastAsia="Times New Roman" w:hAnsi="Times New Roman" w:cs="Times New Roman"/>
          <w:sz w:val="28"/>
          <w:szCs w:val="28"/>
        </w:rPr>
        <w:t>Проведенная работа, связанная с пропагандой правил дорожного движения в образовательных учреждениях района, позволила на 56% снизить показатели аварийности с участием несовершеннолетних участников дорожного движения (с 9 до 4).</w:t>
      </w:r>
    </w:p>
    <w:p w14:paraId="1DCE4EEB" w14:textId="77777777" w:rsidR="001919A1" w:rsidRPr="000A4E76" w:rsidRDefault="001919A1" w:rsidP="000A4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E76">
        <w:rPr>
          <w:rFonts w:ascii="Times New Roman" w:eastAsia="Times New Roman" w:hAnsi="Times New Roman" w:cs="Times New Roman"/>
          <w:sz w:val="28"/>
          <w:szCs w:val="28"/>
        </w:rPr>
        <w:t>​</w:t>
      </w:r>
    </w:p>
    <w:p w14:paraId="67D8265F" w14:textId="77777777" w:rsidR="001919A1" w:rsidRPr="000A4E76" w:rsidRDefault="001919A1" w:rsidP="000A4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76">
        <w:rPr>
          <w:rFonts w:ascii="Times New Roman" w:hAnsi="Times New Roman" w:cs="Times New Roman"/>
          <w:sz w:val="28"/>
          <w:szCs w:val="28"/>
        </w:rPr>
        <w:t xml:space="preserve">Отмечу эффективное взаимодействие с Администрацией района и в рамках которого на постоянной основе проводится значительный объем профилактической работы, осуществляемый в ходе проведения совместных рейдов, проверок, а также в рамках работы межведомственных комиссий и других совещательных органов. Обеспечение комплексного подхода к решению проблем борьбы с преступностью проводилось в рамках реализации госпрограммы правоохранительной направленности. Реализация программы правоохранительной направленности влияет на безопасность и благополучие граждан района, позволяет повысить результативность противодействия преступности, в 2022 году нами направлялись предложения о внесении изменений в финансирование программных мероприятий для обеспечения профилактики преступлений и безопасности дорожного движения, по которым приняты положительные решения и денежные средства, предусмотренные для их реализации выделены в полном объеме. </w:t>
      </w:r>
    </w:p>
    <w:p w14:paraId="6A44EB8B" w14:textId="77777777" w:rsidR="001919A1" w:rsidRPr="000A4E76" w:rsidRDefault="001919A1" w:rsidP="000A4E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4E76">
        <w:rPr>
          <w:rFonts w:ascii="Times New Roman" w:hAnsi="Times New Roman" w:cs="Times New Roman"/>
          <w:sz w:val="28"/>
          <w:szCs w:val="28"/>
        </w:rPr>
        <w:t xml:space="preserve">Выражаю благодарность депутатам, главе района за поддержку, выразившуюся в понимании проблем, связанных с обеспечением безопасности в районе, в 2022 году с Вашей стороны осуществлена поддержка служебной деятельности участковых уполномоченных полиции, выразившееся в </w:t>
      </w:r>
      <w:r w:rsidRPr="000A4E76">
        <w:rPr>
          <w:rFonts w:ascii="Times New Roman" w:eastAsia="Times New Roman" w:hAnsi="Times New Roman" w:cs="Times New Roman"/>
          <w:sz w:val="28"/>
          <w:szCs w:val="28"/>
        </w:rPr>
        <w:t xml:space="preserve">проведении капитального ремонта участкового пункта полиции, расположенного в п. Шапша, </w:t>
      </w:r>
      <w:r w:rsidRPr="000A4E76">
        <w:rPr>
          <w:rFonts w:ascii="Times New Roman" w:hAnsi="Times New Roman" w:cs="Times New Roman"/>
          <w:sz w:val="28"/>
          <w:szCs w:val="28"/>
        </w:rPr>
        <w:t>оснащенности оргтехникой.</w:t>
      </w:r>
    </w:p>
    <w:p w14:paraId="710D15F3" w14:textId="77777777" w:rsidR="001919A1" w:rsidRPr="000A4E76" w:rsidRDefault="001919A1" w:rsidP="000A4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76">
        <w:rPr>
          <w:rFonts w:ascii="Times New Roman" w:hAnsi="Times New Roman" w:cs="Times New Roman"/>
          <w:sz w:val="28"/>
          <w:szCs w:val="28"/>
        </w:rPr>
        <w:t xml:space="preserve">Не оставлю без внимания роль надзирающего прокурора в деятельности МОМВД, в части оказания практической помощи и выражения конструктивной критики, что в итоге положительно отразилось на результатах работы Отдела. </w:t>
      </w:r>
    </w:p>
    <w:p w14:paraId="747493BE" w14:textId="3AAD7BF9" w:rsidR="00E37EB8" w:rsidRPr="000A4E76" w:rsidRDefault="001919A1" w:rsidP="000A4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E76">
        <w:rPr>
          <w:rFonts w:ascii="Times New Roman" w:eastAsia="Times New Roman" w:hAnsi="Times New Roman" w:cs="Times New Roman"/>
          <w:sz w:val="28"/>
          <w:szCs w:val="28"/>
        </w:rPr>
        <w:t>В заключении, хочу сказать, что результаты работы за 2022 год нами проанализированы, задачи руководителям всех подразделений по повышению эффективности оперативно-служебной деятельности поставлены. Все усилия сотрудников будут направлены на обеспечение общественной безопасности, защиту жизни и здоровья граждан от преступных и иных посягательств.</w:t>
      </w:r>
    </w:p>
    <w:sectPr w:rsidR="00E37EB8" w:rsidRPr="000A4E76" w:rsidSect="005C01E8">
      <w:foot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5F6D8" w14:textId="77777777" w:rsidR="0009211F" w:rsidRDefault="006377B4">
      <w:pPr>
        <w:spacing w:after="0" w:line="240" w:lineRule="auto"/>
      </w:pPr>
      <w:r>
        <w:separator/>
      </w:r>
    </w:p>
  </w:endnote>
  <w:endnote w:type="continuationSeparator" w:id="0">
    <w:p w14:paraId="5A923BDA" w14:textId="77777777" w:rsidR="0009211F" w:rsidRDefault="0063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36671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9DC5D79" w14:textId="77777777" w:rsidR="005C01E8" w:rsidRPr="005C01E8" w:rsidRDefault="000A4E76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C01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01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01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C01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42580" w14:textId="77777777" w:rsidR="0009211F" w:rsidRDefault="006377B4">
      <w:pPr>
        <w:spacing w:after="0" w:line="240" w:lineRule="auto"/>
      </w:pPr>
      <w:r>
        <w:separator/>
      </w:r>
    </w:p>
  </w:footnote>
  <w:footnote w:type="continuationSeparator" w:id="0">
    <w:p w14:paraId="5F886CF4" w14:textId="77777777" w:rsidR="0009211F" w:rsidRDefault="00637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86"/>
    <w:rsid w:val="0009211F"/>
    <w:rsid w:val="000A4E76"/>
    <w:rsid w:val="001919A1"/>
    <w:rsid w:val="00544E86"/>
    <w:rsid w:val="00577BA2"/>
    <w:rsid w:val="005C3C70"/>
    <w:rsid w:val="006377B4"/>
    <w:rsid w:val="00E3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4C11"/>
  <w15:chartTrackingRefBased/>
  <w15:docId w15:val="{9EAB7797-C11F-449F-B9D6-7C645052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9A1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91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919A1"/>
    <w:rPr>
      <w:rFonts w:eastAsiaTheme="minorEastAsia"/>
      <w:kern w:val="0"/>
      <w:lang w:eastAsia="ru-RU"/>
      <w14:ligatures w14:val="none"/>
    </w:rPr>
  </w:style>
  <w:style w:type="paragraph" w:customStyle="1" w:styleId="ConsNormal">
    <w:name w:val="ConsNormal"/>
    <w:rsid w:val="001919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Default">
    <w:name w:val="Default"/>
    <w:rsid w:val="001919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2">
    <w:name w:val="Body Text Indent 2"/>
    <w:basedOn w:val="a"/>
    <w:link w:val="20"/>
    <w:rsid w:val="001919A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1919A1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 М.А.</dc:creator>
  <cp:keywords/>
  <dc:description/>
  <cp:lastModifiedBy>Ершов М.А.</cp:lastModifiedBy>
  <cp:revision>4</cp:revision>
  <cp:lastPrinted>2023-02-06T05:42:00Z</cp:lastPrinted>
  <dcterms:created xsi:type="dcterms:W3CDTF">2023-02-06T05:28:00Z</dcterms:created>
  <dcterms:modified xsi:type="dcterms:W3CDTF">2023-02-06T07:07:00Z</dcterms:modified>
</cp:coreProperties>
</file>